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0B" w:rsidRDefault="00CE5A0B" w:rsidP="00CE5A0B">
      <w:r>
        <w:t>Рассмотрение трудового спора в суде</w:t>
      </w:r>
    </w:p>
    <w:p w:rsidR="00CE5A0B" w:rsidRDefault="00CE5A0B" w:rsidP="00CE5A0B"/>
    <w:p w:rsidR="00CE5A0B" w:rsidRDefault="00CE5A0B" w:rsidP="00CE5A0B">
      <w:proofErr w:type="gramStart"/>
      <w:r>
        <w:t>В силу ст. 391 Трудового кодекса Российской Федерации 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 когда работник обращается в суд, минуя комиссию по трудовым спорам (КТС), а также по заявлению прокурора, если решение комиссии не соответствует трудовому законодательству и иным</w:t>
      </w:r>
      <w:proofErr w:type="gramEnd"/>
      <w:r>
        <w:t xml:space="preserve"> актам, содержащим нормы трудового права.</w:t>
      </w:r>
    </w:p>
    <w:p w:rsidR="00CE5A0B" w:rsidRDefault="00CE5A0B" w:rsidP="00CE5A0B">
      <w:r>
        <w:t>У работника есть два основания для обращения в суд за разрешением индивидуального трудового спора: если он не рассмотрен комиссией по трудовым спорам в десятидневный срок, работник имеет право перенести рассмотрение спора в суд; работник не стал обращаться в КТС или КТС в организации не создана.</w:t>
      </w:r>
    </w:p>
    <w:p w:rsidR="00CE5A0B" w:rsidRDefault="00CE5A0B" w:rsidP="00CE5A0B">
      <w:r>
        <w:t>Непосредственно в судах рассматриваются индивидуальные трудовые споры по заявлениям:</w:t>
      </w:r>
    </w:p>
    <w:p w:rsidR="00CE5A0B" w:rsidRDefault="00CE5A0B" w:rsidP="00CE5A0B">
      <w:r>
        <w:t xml:space="preserve">работника – о восстановлении на работе, об изменении даты и формулировки причины увольнения, о переводе на другую работу, о выплате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 </w:t>
      </w:r>
    </w:p>
    <w:p w:rsidR="00CE5A0B" w:rsidRDefault="00CE5A0B" w:rsidP="00CE5A0B">
      <w:r>
        <w:t xml:space="preserve">работодателя – о возмещении работником ущерба, причиненного работодателю. </w:t>
      </w:r>
    </w:p>
    <w:p w:rsidR="00CE5A0B" w:rsidRDefault="00CE5A0B" w:rsidP="00CE5A0B">
      <w:proofErr w:type="gramStart"/>
      <w: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CE5A0B" w:rsidRDefault="00CE5A0B" w:rsidP="00CE5A0B">
      <w:r>
        <w:t>Непосредственно в судах рассматриваются и индивидуальные трудовые споры об отказе в приеме на работу, а также лиц, считающих, что они подверглись дискриминации.</w:t>
      </w:r>
    </w:p>
    <w:p w:rsidR="00CE5A0B" w:rsidRDefault="00CE5A0B" w:rsidP="00CE5A0B">
      <w: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 При пропуске по уважительным причинам данных сроков они могут быть восстановлены судом.</w:t>
      </w:r>
    </w:p>
    <w:p w:rsidR="00CE5A0B" w:rsidRDefault="00CE5A0B" w:rsidP="00CE5A0B"/>
    <w:p w:rsidR="00CE5A0B" w:rsidRDefault="00CE5A0B" w:rsidP="00CE5A0B">
      <w:r>
        <w:t xml:space="preserve">Ольга КОНСТАНТИНОВА, </w:t>
      </w:r>
    </w:p>
    <w:p w:rsidR="00CE5A0B" w:rsidRDefault="00CE5A0B" w:rsidP="00CE5A0B">
      <w:r>
        <w:t xml:space="preserve">прокурор </w:t>
      </w:r>
      <w:proofErr w:type="spellStart"/>
      <w:r>
        <w:t>Красновишерского</w:t>
      </w:r>
      <w:proofErr w:type="spellEnd"/>
      <w:r>
        <w:t xml:space="preserve"> района, </w:t>
      </w:r>
    </w:p>
    <w:p w:rsidR="00CE5A0B" w:rsidRDefault="00CE5A0B" w:rsidP="00CE5A0B">
      <w:r>
        <w:t>старший советник юстиции</w:t>
      </w:r>
      <w:bookmarkStart w:id="0" w:name="_GoBack"/>
      <w:bookmarkEnd w:id="0"/>
    </w:p>
    <w:p w:rsidR="00956684" w:rsidRDefault="00CE5A0B" w:rsidP="00CE5A0B">
      <w:r>
        <w:tab/>
      </w:r>
      <w:r>
        <w:tab/>
      </w:r>
      <w:r>
        <w:tab/>
      </w:r>
    </w:p>
    <w:sectPr w:rsidR="0095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FD"/>
    <w:rsid w:val="00956684"/>
    <w:rsid w:val="00CE5A0B"/>
    <w:rsid w:val="00E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2016-08-15T09:01:00Z</dcterms:created>
  <dcterms:modified xsi:type="dcterms:W3CDTF">2016-08-15T09:01:00Z</dcterms:modified>
</cp:coreProperties>
</file>