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Заработная плата работников предприятий Пермского края по видам экономической деятельности за </w:t>
      </w:r>
      <w:r w:rsidR="00AB3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январь-</w:t>
      </w:r>
      <w:r w:rsidR="001A6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февраль</w:t>
      </w: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6CA2" w:rsidRDefault="001A6CA2" w:rsidP="001A6CA2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1A6CA2">
        <w:rPr>
          <w:b/>
          <w:sz w:val="28"/>
          <w:szCs w:val="28"/>
        </w:rPr>
        <w:t>Среднемесячная</w:t>
      </w:r>
      <w:r w:rsidRPr="001A6CA2">
        <w:rPr>
          <w:sz w:val="28"/>
          <w:szCs w:val="28"/>
        </w:rPr>
        <w:t xml:space="preserve"> номинальная начисленная заработная плата работников </w:t>
      </w:r>
      <w:r>
        <w:rPr>
          <w:sz w:val="28"/>
          <w:szCs w:val="28"/>
        </w:rPr>
        <w:br/>
      </w:r>
      <w:r w:rsidRPr="001A6CA2">
        <w:rPr>
          <w:b/>
          <w:sz w:val="28"/>
          <w:szCs w:val="28"/>
        </w:rPr>
        <w:t>за февраль 2022 года</w:t>
      </w:r>
      <w:r w:rsidRPr="001A6CA2">
        <w:rPr>
          <w:sz w:val="28"/>
          <w:szCs w:val="28"/>
        </w:rPr>
        <w:t xml:space="preserve"> сложилась в размере </w:t>
      </w:r>
      <w:r w:rsidRPr="001A6CA2">
        <w:rPr>
          <w:b/>
          <w:sz w:val="28"/>
          <w:szCs w:val="28"/>
        </w:rPr>
        <w:t>44 301,7 рубля</w:t>
      </w:r>
      <w:r w:rsidRPr="001A6CA2">
        <w:rPr>
          <w:sz w:val="28"/>
          <w:szCs w:val="28"/>
        </w:rPr>
        <w:t>. По отношению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6CA2">
        <w:rPr>
          <w:sz w:val="28"/>
          <w:szCs w:val="28"/>
        </w:rPr>
        <w:t xml:space="preserve">к февралю 2021 года ее рост составил 7,6%. </w:t>
      </w:r>
    </w:p>
    <w:p w:rsidR="001A6CA2" w:rsidRDefault="001A6CA2" w:rsidP="001A6C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CA2">
        <w:rPr>
          <w:b/>
          <w:sz w:val="28"/>
          <w:szCs w:val="28"/>
        </w:rPr>
        <w:t>Реальная</w:t>
      </w:r>
      <w:r w:rsidRPr="001A6CA2">
        <w:rPr>
          <w:sz w:val="28"/>
          <w:szCs w:val="28"/>
        </w:rPr>
        <w:t xml:space="preserve"> заработная плата в </w:t>
      </w:r>
      <w:r w:rsidRPr="001A6CA2">
        <w:rPr>
          <w:b/>
          <w:sz w:val="28"/>
          <w:szCs w:val="28"/>
        </w:rPr>
        <w:t>феврале 2022 года</w:t>
      </w:r>
      <w:r w:rsidRPr="001A6CA2">
        <w:rPr>
          <w:sz w:val="28"/>
          <w:szCs w:val="28"/>
        </w:rPr>
        <w:t xml:space="preserve"> по сравнению с февралем 2021 года уменьшилась на 1,7%.</w:t>
      </w:r>
    </w:p>
    <w:p w:rsidR="001A6CA2" w:rsidRPr="001A6CA2" w:rsidRDefault="001A6CA2" w:rsidP="001A6C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6CA2" w:rsidRDefault="001A6CA2" w:rsidP="00AB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CA2">
        <w:rPr>
          <w:sz w:val="28"/>
          <w:szCs w:val="28"/>
        </w:rPr>
        <w:t xml:space="preserve">За </w:t>
      </w:r>
      <w:r w:rsidRPr="001A6CA2">
        <w:rPr>
          <w:b/>
          <w:sz w:val="28"/>
          <w:szCs w:val="28"/>
        </w:rPr>
        <w:t>январь-февраль 2022 года среднемесячная</w:t>
      </w:r>
      <w:r w:rsidRPr="001A6CA2">
        <w:rPr>
          <w:sz w:val="28"/>
          <w:szCs w:val="28"/>
        </w:rPr>
        <w:t xml:space="preserve"> номинальная начисленная заработная плата сложилась в размере </w:t>
      </w:r>
      <w:r w:rsidRPr="001A6CA2">
        <w:rPr>
          <w:b/>
          <w:sz w:val="28"/>
          <w:szCs w:val="28"/>
        </w:rPr>
        <w:t>45 436,9 рубля</w:t>
      </w:r>
      <w:r w:rsidRPr="001A6CA2">
        <w:rPr>
          <w:sz w:val="28"/>
          <w:szCs w:val="28"/>
        </w:rPr>
        <w:t xml:space="preserve">, увеличившись </w:t>
      </w:r>
      <w:r>
        <w:rPr>
          <w:sz w:val="28"/>
          <w:szCs w:val="28"/>
        </w:rPr>
        <w:br/>
      </w:r>
      <w:r w:rsidRPr="001A6CA2">
        <w:rPr>
          <w:sz w:val="28"/>
          <w:szCs w:val="28"/>
        </w:rPr>
        <w:t>по сравнению с соответствующим периодом 2021 года на 10,9%</w:t>
      </w:r>
      <w:r w:rsidR="00AB3EEE">
        <w:rPr>
          <w:sz w:val="28"/>
          <w:szCs w:val="28"/>
        </w:rPr>
        <w:t>.</w:t>
      </w:r>
    </w:p>
    <w:p w:rsidR="00AB3EEE" w:rsidRDefault="00AB3EEE" w:rsidP="001A6C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B3EEE">
        <w:rPr>
          <w:b/>
          <w:sz w:val="28"/>
          <w:szCs w:val="28"/>
        </w:rPr>
        <w:t>Реальная</w:t>
      </w:r>
      <w:r w:rsidRPr="00AB3EEE">
        <w:rPr>
          <w:sz w:val="28"/>
          <w:szCs w:val="28"/>
        </w:rPr>
        <w:t xml:space="preserve"> начисленная заработная плата в </w:t>
      </w:r>
      <w:r w:rsidRPr="00AB3EEE">
        <w:rPr>
          <w:b/>
          <w:sz w:val="28"/>
          <w:szCs w:val="28"/>
        </w:rPr>
        <w:t>январе-феврале 2022 года</w:t>
      </w:r>
      <w:r w:rsidRPr="00AB3E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3EEE">
        <w:rPr>
          <w:sz w:val="28"/>
          <w:szCs w:val="28"/>
        </w:rPr>
        <w:t xml:space="preserve">к январю-февралю 2021 года </w:t>
      </w:r>
      <w:r>
        <w:rPr>
          <w:sz w:val="28"/>
          <w:szCs w:val="28"/>
        </w:rPr>
        <w:t>увеличилась на 1,4 %.</w:t>
      </w:r>
    </w:p>
    <w:p w:rsidR="001A6CA2" w:rsidRPr="001A6CA2" w:rsidRDefault="001A6CA2" w:rsidP="001A6C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A6CA2">
        <w:rPr>
          <w:sz w:val="28"/>
          <w:szCs w:val="28"/>
        </w:rPr>
        <w:t>Сохраняется значительная дифференциация заработной платы по видам экономической деятельности.</w:t>
      </w:r>
    </w:p>
    <w:p w:rsidR="00437800" w:rsidRDefault="00437800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 w:rsidR="00B90957"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</w:p>
    <w:p w:rsidR="001A6CA2" w:rsidRPr="00437800" w:rsidRDefault="001A6CA2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342"/>
        <w:gridCol w:w="1436"/>
        <w:gridCol w:w="1990"/>
      </w:tblGrid>
      <w:tr w:rsidR="00437800" w:rsidRPr="00437800" w:rsidTr="00B90957">
        <w:trPr>
          <w:tblHeader/>
        </w:trPr>
        <w:tc>
          <w:tcPr>
            <w:tcW w:w="2530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gridSpan w:val="2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37800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среднему уровню заработной 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по краю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1A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2022, %</w:t>
            </w:r>
          </w:p>
        </w:tc>
      </w:tr>
      <w:tr w:rsidR="00437800" w:rsidRPr="00437800" w:rsidTr="00B90957">
        <w:trPr>
          <w:tblHeader/>
        </w:trPr>
        <w:tc>
          <w:tcPr>
            <w:tcW w:w="0" w:type="auto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февралю</w:t>
            </w:r>
            <w:r w:rsidR="00437800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032" w:type="pct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1A6CA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44301,7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B9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27606,5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58811,0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49584,8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паром; кондиционирование воздуха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45524,4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34870,2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41271,0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38339,2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42627,1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25661,4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1A6CA2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71301,2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финансовая и страховая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64516,0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29798,1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58468,5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сопутствующие дополнительные услуги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31272,6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43528,3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36520,2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социальных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B209E2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38781,2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39687,5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34718,8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562973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</w:tbl>
    <w:p w:rsidR="00437800" w:rsidRDefault="00437800"/>
    <w:p w:rsidR="00437800" w:rsidRPr="00437800" w:rsidRDefault="00437800" w:rsidP="00437800"/>
    <w:p w:rsidR="00437800" w:rsidRPr="00437800" w:rsidRDefault="00437800" w:rsidP="00B90957"/>
    <w:sectPr w:rsidR="00437800" w:rsidRPr="00437800" w:rsidSect="00B9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00"/>
    <w:rsid w:val="001A6CA2"/>
    <w:rsid w:val="002A7094"/>
    <w:rsid w:val="00437800"/>
    <w:rsid w:val="005521A1"/>
    <w:rsid w:val="00562973"/>
    <w:rsid w:val="007C4A54"/>
    <w:rsid w:val="00AB3EEE"/>
    <w:rsid w:val="00B209E2"/>
    <w:rsid w:val="00B90957"/>
    <w:rsid w:val="00CB303A"/>
    <w:rsid w:val="00E00E4E"/>
    <w:rsid w:val="00F3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Сухорослова</cp:lastModifiedBy>
  <cp:revision>8</cp:revision>
  <dcterms:created xsi:type="dcterms:W3CDTF">2022-04-01T04:45:00Z</dcterms:created>
  <dcterms:modified xsi:type="dcterms:W3CDTF">2022-05-12T03:38:00Z</dcterms:modified>
</cp:coreProperties>
</file>